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434343"/>
        </w:rPr>
      </w:pPr>
      <w:r w:rsidDel="00000000" w:rsidR="00000000" w:rsidRPr="00000000">
        <w:rPr>
          <w:b w:val="1"/>
          <w:color w:val="434343"/>
        </w:rPr>
        <w:drawing>
          <wp:inline distB="114300" distT="114300" distL="114300" distR="114300">
            <wp:extent cx="2346114" cy="8502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6114" cy="850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Your enrollment in the The A Effect Ambition Challenge is confirmed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(First Name)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We are delighted to confirm your enrollment in the </w:t>
      </w:r>
      <w:r w:rsidDel="00000000" w:rsidR="00000000" w:rsidRPr="00000000">
        <w:rPr>
          <w:b w:val="1"/>
          <w:rtl w:val="0"/>
        </w:rPr>
        <w:t xml:space="preserve">Ambition Challenge program</w:t>
      </w:r>
      <w:r w:rsidDel="00000000" w:rsidR="00000000" w:rsidRPr="00000000">
        <w:rPr>
          <w:rtl w:val="0"/>
        </w:rPr>
        <w:t xml:space="preserve">, taking place from March 6 to June 12,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 Objective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  <w:t xml:space="preserve">The Ambition Challenge propels the careers of female talent and helps them better communicate their ambition. </w:t>
      </w:r>
      <w:r w:rsidDel="00000000" w:rsidR="00000000" w:rsidRPr="00000000">
        <w:rPr>
          <w:highlight w:val="white"/>
          <w:rtl w:val="0"/>
        </w:rPr>
        <w:t xml:space="preserve">The program is </w:t>
      </w:r>
      <w:r w:rsidDel="00000000" w:rsidR="00000000" w:rsidRPr="00000000">
        <w:rPr>
          <w:rtl w:val="0"/>
        </w:rPr>
        <w:t xml:space="preserve">built on three pillars: confidence, risk-taking, and influence.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 100-Day Online Experience  </w:t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program offers a unique methodology based mainly on microlearning, the shift from introspection to action, triad and network meetings, and the presence of world-class leaders. 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Next steps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Consult the</w:t>
      </w:r>
      <w:r w:rsidDel="00000000" w:rsidR="00000000" w:rsidRPr="00000000">
        <w:rPr>
          <w:color w:val="fbbf3c"/>
          <w:rtl w:val="0"/>
        </w:rPr>
        <w:t xml:space="preserve"> </w:t>
      </w:r>
      <w:hyperlink r:id="rId7">
        <w:r w:rsidDel="00000000" w:rsidR="00000000" w:rsidRPr="00000000">
          <w:rPr>
            <w:color w:val="fbbf3c"/>
            <w:u w:val="single"/>
            <w:rtl w:val="0"/>
          </w:rPr>
          <w:t xml:space="preserve">Ambition Challenge Candidate Guide</w:t>
        </w:r>
      </w:hyperlink>
      <w:r w:rsidDel="00000000" w:rsidR="00000000" w:rsidRPr="00000000">
        <w:rPr>
          <w:rtl w:val="0"/>
        </w:rPr>
        <w:t xml:space="preserve">, for program goals and methodology, as well as the </w:t>
      </w:r>
      <w:r w:rsidDel="00000000" w:rsidR="00000000" w:rsidRPr="00000000">
        <w:rPr>
          <w:b w:val="1"/>
          <w:rtl w:val="0"/>
        </w:rPr>
        <w:t xml:space="preserve">detailed schedule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Please add </w:t>
      </w:r>
      <w:hyperlink r:id="rId8">
        <w:r w:rsidDel="00000000" w:rsidR="00000000" w:rsidRPr="00000000">
          <w:rPr>
            <w:color w:val="fbbf3c"/>
            <w:u w:val="single"/>
            <w:rtl w:val="0"/>
          </w:rPr>
          <w:t xml:space="preserve">experience@the-a-effect.com</w:t>
        </w:r>
      </w:hyperlink>
      <w:r w:rsidDel="00000000" w:rsidR="00000000" w:rsidRPr="00000000">
        <w:rPr>
          <w:color w:val="fbbf3c"/>
          <w:rtl w:val="0"/>
        </w:rPr>
        <w:t xml:space="preserve"> </w:t>
      </w:r>
      <w:r w:rsidDel="00000000" w:rsidR="00000000" w:rsidRPr="00000000">
        <w:rPr>
          <w:rtl w:val="0"/>
        </w:rPr>
        <w:t xml:space="preserve">to your address book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 ensure that you receive all future communications from us. Do not hesitate to contact The A Effect team for any questions that you may have about the program.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few days before the program begins, you will receive an initial official communication from The A Effect inviting you to access the learning platform, as well as calendar invitations for each event. You will be invited to begin your reflection and prepare for the official launch.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rPr>
          <w:highlight w:val="yellow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Important: If you are no longer able to participate in the program, please notify us </w:t>
      </w:r>
      <w:r w:rsidDel="00000000" w:rsidR="00000000" w:rsidRPr="00000000">
        <w:rPr>
          <w:b w:val="1"/>
          <w:highlight w:val="yellow"/>
          <w:u w:val="single"/>
          <w:rtl w:val="0"/>
        </w:rPr>
        <w:t xml:space="preserve">by (date).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We are thrilled to welcome you as part of this cohort and hope that this experience will help you achieve your career ambitions.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Enjoy the program!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highlight w:val="yellow"/>
          <w:rtl w:val="0"/>
        </w:rPr>
        <w:t xml:space="preserve">(Signature)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eb.effet-a.com/hubfs/Outils%20DDA-SC/TheAEffect_Candidate-Guide_Ambition-Challenge_Schedule_Spring.pdf" TargetMode="External"/><Relationship Id="rId8" Type="http://schemas.openxmlformats.org/officeDocument/2006/relationships/hyperlink" Target="mailto:experience@the-a-eff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