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Félicitations aux nouvelles diplômées de L’effet A !</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pageBreakBefore w:val="0"/>
        <w:rPr>
          <w:highlight w:val="white"/>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d’avoir participé à la dernière cohorte de L’effet A, qui s’est déroulée </w:t>
      </w:r>
      <w:r w:rsidDel="00000000" w:rsidR="00000000" w:rsidRPr="00000000">
        <w:rPr>
          <w:highlight w:val="yellow"/>
          <w:rtl w:val="0"/>
        </w:rPr>
        <w:t xml:space="preserve">(ce printemps OU cet automne)</w:t>
      </w:r>
      <w:r w:rsidDel="00000000" w:rsidR="00000000" w:rsidRPr="00000000">
        <w:rPr>
          <w:rtl w:val="0"/>
        </w:rPr>
        <w:t xml:space="preserve">. </w:t>
      </w:r>
      <w:r w:rsidDel="00000000" w:rsidR="00000000" w:rsidRPr="00000000">
        <w:rPr>
          <w:highlight w:val="yellow"/>
          <w:rtl w:val="0"/>
        </w:rPr>
        <w:t xml:space="preserve">(XX)</w:t>
      </w:r>
      <w:r w:rsidDel="00000000" w:rsidR="00000000" w:rsidRPr="00000000">
        <w:rPr>
          <w:rtl w:val="0"/>
        </w:rPr>
        <w:t xml:space="preserve"> employées de </w:t>
      </w:r>
      <w:r w:rsidDel="00000000" w:rsidR="00000000" w:rsidRPr="00000000">
        <w:rPr>
          <w:highlight w:val="yellow"/>
          <w:rtl w:val="0"/>
        </w:rPr>
        <w:t xml:space="preserve">(Nom de l’entreprise)</w:t>
      </w:r>
      <w:r w:rsidDel="00000000" w:rsidR="00000000" w:rsidRPr="00000000">
        <w:rPr>
          <w:rtl w:val="0"/>
        </w:rPr>
        <w:t xml:space="preserve"> ont été sélectionnées et ont eu l’opportunité de suivre les programmes de développement professionnel de </w:t>
      </w:r>
      <w:r w:rsidDel="00000000" w:rsidR="00000000" w:rsidRPr="00000000">
        <w:rPr>
          <w:rtl w:val="0"/>
        </w:rPr>
        <w:t xml:space="preserve">L’effet A</w:t>
      </w:r>
      <w:r w:rsidDel="00000000" w:rsidR="00000000" w:rsidRPr="00000000">
        <w:rPr>
          <w:rtl w:val="0"/>
        </w:rPr>
        <w:t xml:space="preserve">. </w:t>
      </w:r>
      <w:r w:rsidDel="00000000" w:rsidR="00000000" w:rsidRPr="00000000">
        <w:rPr>
          <w:highlight w:val="white"/>
          <w:rtl w:val="0"/>
        </w:rPr>
        <w:t xml:space="preserve">Introspection, prises de risque, réseautage, identification et réalisation d’un défi, conférences et ateliers : bravo pour votre parcours ces 100 derniers jours !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highlight w:val="yellow"/>
        </w:rPr>
      </w:pPr>
      <w:r w:rsidDel="00000000" w:rsidR="00000000" w:rsidRPr="00000000">
        <w:rPr>
          <w:highlight w:val="yellow"/>
          <w:rtl w:val="0"/>
        </w:rPr>
        <w:t xml:space="preserve">(Optionnel)</w:t>
      </w:r>
    </w:p>
    <w:p w:rsidR="00000000" w:rsidDel="00000000" w:rsidP="00000000" w:rsidRDefault="00000000" w:rsidRPr="00000000" w14:paraId="0000000B">
      <w:pPr>
        <w:rPr>
          <w:b w:val="1"/>
        </w:rPr>
      </w:pPr>
      <w:r w:rsidDel="00000000" w:rsidR="00000000" w:rsidRPr="00000000">
        <w:rPr>
          <w:b w:val="1"/>
          <w:rtl w:val="0"/>
        </w:rPr>
        <w:t xml:space="preserve">Bravo aux nouvelles diplômées de L’effet A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Prénom Nom, Rôle au sein de l’organisation, Département </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rPr/>
      </w:pPr>
      <w:bookmarkStart w:colFirst="0" w:colLast="0" w:name="_d5clr7qpetua" w:id="2"/>
      <w:bookmarkEnd w:id="2"/>
      <w:r w:rsidDel="00000000" w:rsidR="00000000" w:rsidRPr="00000000">
        <w:rPr>
          <w:b w:val="1"/>
          <w:highlight w:val="white"/>
          <w:rtl w:val="0"/>
        </w:rPr>
        <w:t xml:space="preserve">Quelques mots sur </w:t>
      </w:r>
      <w:r w:rsidDel="00000000" w:rsidR="00000000" w:rsidRPr="00000000">
        <w:rPr>
          <w:b w:val="1"/>
          <w:highlight w:val="white"/>
          <w:rtl w:val="0"/>
        </w:rPr>
        <w:t xml:space="preserve">L’effet A</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L’effet A</w:t>
        </w:r>
      </w:hyperlink>
      <w:r w:rsidDel="00000000" w:rsidR="00000000" w:rsidRPr="00000000">
        <w:rPr>
          <w:highlight w:val="white"/>
          <w:rtl w:val="0"/>
        </w:rPr>
        <w:t xml:space="preserve"> conçoit des </w:t>
      </w:r>
      <w:hyperlink r:id="rId8">
        <w:r w:rsidDel="00000000" w:rsidR="00000000" w:rsidRPr="00000000">
          <w:rPr>
            <w:color w:val="fbbf3c"/>
            <w:highlight w:val="white"/>
            <w:u w:val="single"/>
            <w:rtl w:val="0"/>
          </w:rPr>
          <w:t xml:space="preserve">programmes de développement professionnel</w:t>
        </w:r>
      </w:hyperlink>
      <w:r w:rsidDel="00000000" w:rsidR="00000000" w:rsidRPr="00000000">
        <w:rPr>
          <w:highlight w:val="white"/>
          <w:rtl w:val="0"/>
        </w:rPr>
        <w:t xml:space="preserve"> visant à propulser l’ambitio</w:t>
      </w:r>
      <w:r w:rsidDel="00000000" w:rsidR="00000000" w:rsidRPr="00000000">
        <w:rPr>
          <w:rtl w:val="0"/>
        </w:rPr>
        <w:t xml:space="preserve">n et l’impact des femmes en entreprise. Ces parcours,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13">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pour préparer  les leaders intermédiaires à maximiser leur impact en tant que porte-parole de leur équipe et interprète des enjeux organisationnels ; pour améliorer leur maîtrise des conversations stratégiques et élever leur leadership. Le parcours est destiné aux leaders occupant un rôle de gestion, avec une équipe sous leur responsabilité, depuis au moins cinq ans. </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Vous aimeriez participer à l’un des ces programmes lors d’une prochaine cohorte ? </w:t>
      </w:r>
    </w:p>
    <w:p w:rsidR="00000000" w:rsidDel="00000000" w:rsidP="00000000" w:rsidRDefault="00000000" w:rsidRPr="00000000" w14:paraId="00000016">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À nouveau, félicitations à chacune des nouvelles diplômées L’effet A, qui se joignent aux </w:t>
      </w:r>
      <w:r w:rsidDel="00000000" w:rsidR="00000000" w:rsidRPr="00000000">
        <w:rPr>
          <w:highlight w:val="yellow"/>
          <w:rtl w:val="0"/>
        </w:rPr>
        <w:t xml:space="preserve">(XX)</w:t>
      </w:r>
      <w:r w:rsidDel="00000000" w:rsidR="00000000" w:rsidRPr="00000000">
        <w:rPr>
          <w:rtl w:val="0"/>
        </w:rPr>
        <w:t xml:space="preserve"> diplômées actuelles chez </w:t>
      </w:r>
      <w:r w:rsidDel="00000000" w:rsidR="00000000" w:rsidRPr="00000000">
        <w:rPr>
          <w:highlight w:val="yellow"/>
          <w:rtl w:val="0"/>
        </w:rPr>
        <w:t xml:space="preserve">(Nom de l’entreprise)</w:t>
      </w:r>
      <w:r w:rsidDel="00000000" w:rsidR="00000000" w:rsidRPr="00000000">
        <w:rPr>
          <w:rtl w:val="0"/>
        </w:rPr>
        <w:t xml:space="preserve">. Les 100 derniers jours n’étaient qu’un début. Continuons, ensemble, à propulser les talents féminins chez </w:t>
      </w:r>
      <w:r w:rsidDel="00000000" w:rsidR="00000000" w:rsidRPr="00000000">
        <w:rPr>
          <w:highlight w:val="yellow"/>
          <w:rtl w:val="0"/>
        </w:rPr>
        <w:t xml:space="preserve">(Nom de l’entreprise)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t xml:space="preserve">À bientôt, </w:t>
        <w:br w:type="textWrapping"/>
      </w: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 TargetMode="External"/><Relationship Id="rId8" Type="http://schemas.openxmlformats.org/officeDocument/2006/relationships/hyperlink" Target="https://web.effet-a.com/hubfs/Outils%20SC/Guide%20diff%C3%A9renciate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